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D805" w14:textId="77777777" w:rsidR="00D42EE3" w:rsidRPr="000969E2" w:rsidRDefault="002D3292" w:rsidP="00D42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PROPOSIÇÕES </w:t>
      </w:r>
      <w:r w:rsidRPr="002D3292">
        <w:rPr>
          <w:rFonts w:ascii="Times New Roman" w:hAnsi="Times New Roman" w:cs="Times New Roman"/>
          <w:b/>
          <w:i/>
          <w:sz w:val="24"/>
          <w:szCs w:val="24"/>
        </w:rPr>
        <w:t>INICIAIS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A</w:t>
      </w:r>
      <w:r w:rsidR="00031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80D" w:rsidRPr="00996221">
        <w:rPr>
          <w:rFonts w:ascii="Times New Roman" w:hAnsi="Times New Roman" w:cs="Times New Roman"/>
          <w:b/>
          <w:i/>
          <w:sz w:val="24"/>
          <w:szCs w:val="24"/>
        </w:rPr>
        <w:t>TUTELA</w:t>
      </w:r>
      <w:r w:rsidR="00996221" w:rsidRPr="00996221">
        <w:rPr>
          <w:rFonts w:ascii="Times New Roman" w:hAnsi="Times New Roman" w:cs="Times New Roman"/>
          <w:b/>
          <w:i/>
          <w:sz w:val="24"/>
          <w:szCs w:val="24"/>
        </w:rPr>
        <w:t xml:space="preserve"> JURÍDICA</w:t>
      </w:r>
      <w:r w:rsidR="0003180D">
        <w:rPr>
          <w:rFonts w:ascii="Times New Roman" w:hAnsi="Times New Roman" w:cs="Times New Roman"/>
          <w:b/>
          <w:sz w:val="24"/>
          <w:szCs w:val="24"/>
        </w:rPr>
        <w:t xml:space="preserve"> DO TRABALHADOR DIGITAL: DO </w:t>
      </w:r>
      <w:r w:rsidR="0003180D" w:rsidRPr="0003180D">
        <w:rPr>
          <w:rFonts w:ascii="Times New Roman" w:hAnsi="Times New Roman" w:cs="Times New Roman"/>
          <w:b/>
          <w:i/>
          <w:sz w:val="24"/>
          <w:szCs w:val="24"/>
        </w:rPr>
        <w:t>DIREITO DO EMPREGO</w:t>
      </w:r>
      <w:r w:rsidR="0003180D">
        <w:rPr>
          <w:rFonts w:ascii="Times New Roman" w:hAnsi="Times New Roman" w:cs="Times New Roman"/>
          <w:b/>
          <w:sz w:val="24"/>
          <w:szCs w:val="24"/>
        </w:rPr>
        <w:t xml:space="preserve"> AO </w:t>
      </w:r>
      <w:r w:rsidR="0003180D" w:rsidRPr="0003180D">
        <w:rPr>
          <w:rFonts w:ascii="Times New Roman" w:hAnsi="Times New Roman" w:cs="Times New Roman"/>
          <w:b/>
          <w:i/>
          <w:sz w:val="24"/>
          <w:szCs w:val="24"/>
        </w:rPr>
        <w:t>DIREITO DO TRABALHO</w:t>
      </w:r>
      <w:r w:rsidR="0003180D">
        <w:rPr>
          <w:rFonts w:ascii="Times New Roman" w:hAnsi="Times New Roman" w:cs="Times New Roman"/>
          <w:b/>
          <w:sz w:val="24"/>
          <w:szCs w:val="24"/>
        </w:rPr>
        <w:t>.</w:t>
      </w:r>
    </w:p>
    <w:p w14:paraId="6BF5D806" w14:textId="77777777" w:rsidR="000B44B7" w:rsidRPr="000B44B7" w:rsidRDefault="000B44B7" w:rsidP="000B44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F5D807" w14:textId="77777777" w:rsidR="006D1E6C" w:rsidRDefault="0003180D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do Trabalho brasileiro, apesar da nomenclatura, em regra, regula</w:t>
      </w:r>
      <w:r w:rsidR="00D8733F">
        <w:rPr>
          <w:rFonts w:ascii="Times New Roman" w:hAnsi="Times New Roman" w:cs="Times New Roman"/>
          <w:sz w:val="24"/>
          <w:szCs w:val="24"/>
        </w:rPr>
        <w:t xml:space="preserve"> apenas</w:t>
      </w:r>
      <w:r>
        <w:rPr>
          <w:rFonts w:ascii="Times New Roman" w:hAnsi="Times New Roman" w:cs="Times New Roman"/>
          <w:sz w:val="24"/>
          <w:szCs w:val="24"/>
        </w:rPr>
        <w:t xml:space="preserve"> relações de emprego e, </w:t>
      </w:r>
      <w:r w:rsidRPr="004D32F9">
        <w:rPr>
          <w:rFonts w:ascii="Times New Roman" w:hAnsi="Times New Roman" w:cs="Times New Roman"/>
          <w:i/>
          <w:sz w:val="24"/>
          <w:szCs w:val="24"/>
        </w:rPr>
        <w:t>excepcionalmente</w:t>
      </w:r>
      <w:r>
        <w:rPr>
          <w:rFonts w:ascii="Times New Roman" w:hAnsi="Times New Roman" w:cs="Times New Roman"/>
          <w:sz w:val="24"/>
          <w:szCs w:val="24"/>
        </w:rPr>
        <w:t>, relações de trabalho. Ou seja, preocupa-se preponderantemente</w:t>
      </w:r>
      <w:r w:rsidR="002D3292">
        <w:rPr>
          <w:rFonts w:ascii="Times New Roman" w:hAnsi="Times New Roman" w:cs="Times New Roman"/>
          <w:sz w:val="24"/>
          <w:szCs w:val="24"/>
        </w:rPr>
        <w:t xml:space="preserve"> em proteger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A03">
        <w:rPr>
          <w:rFonts w:ascii="Times New Roman" w:hAnsi="Times New Roman" w:cs="Times New Roman"/>
          <w:i/>
          <w:sz w:val="24"/>
          <w:szCs w:val="24"/>
        </w:rPr>
        <w:t>empregado</w:t>
      </w:r>
      <w:r>
        <w:rPr>
          <w:rFonts w:ascii="Times New Roman" w:hAnsi="Times New Roman" w:cs="Times New Roman"/>
          <w:sz w:val="24"/>
          <w:szCs w:val="24"/>
        </w:rPr>
        <w:t xml:space="preserve">, de acordo com os artigos 2º e 3º da CLT, e não com o </w:t>
      </w:r>
      <w:r w:rsidRPr="00AD5A03">
        <w:rPr>
          <w:rFonts w:ascii="Times New Roman" w:hAnsi="Times New Roman" w:cs="Times New Roman"/>
          <w:i/>
          <w:sz w:val="24"/>
          <w:szCs w:val="24"/>
        </w:rPr>
        <w:t>trabalhador</w:t>
      </w:r>
      <w:r>
        <w:rPr>
          <w:rFonts w:ascii="Times New Roman" w:hAnsi="Times New Roman" w:cs="Times New Roman"/>
          <w:sz w:val="24"/>
          <w:szCs w:val="24"/>
        </w:rPr>
        <w:t xml:space="preserve"> sem vínculo de emprego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D8733F">
        <w:rPr>
          <w:rFonts w:ascii="Times New Roman" w:hAnsi="Times New Roman" w:cs="Times New Roman"/>
          <w:sz w:val="24"/>
          <w:szCs w:val="24"/>
        </w:rPr>
        <w:t>, sendo esse último, em regra, regido</w:t>
      </w:r>
      <w:r w:rsidR="00AD5A03">
        <w:rPr>
          <w:rFonts w:ascii="Times New Roman" w:hAnsi="Times New Roman" w:cs="Times New Roman"/>
          <w:sz w:val="24"/>
          <w:szCs w:val="24"/>
        </w:rPr>
        <w:t xml:space="preserve"> </w:t>
      </w:r>
      <w:r w:rsidR="00A5146F">
        <w:rPr>
          <w:rFonts w:ascii="Times New Roman" w:hAnsi="Times New Roman" w:cs="Times New Roman"/>
          <w:sz w:val="24"/>
          <w:szCs w:val="24"/>
        </w:rPr>
        <w:t>por</w:t>
      </w:r>
      <w:r w:rsidR="00D8733F">
        <w:rPr>
          <w:rFonts w:ascii="Times New Roman" w:hAnsi="Times New Roman" w:cs="Times New Roman"/>
          <w:sz w:val="24"/>
          <w:szCs w:val="24"/>
        </w:rPr>
        <w:t xml:space="preserve"> normas</w:t>
      </w:r>
      <w:r w:rsidR="00AD4E57">
        <w:rPr>
          <w:rFonts w:ascii="Times New Roman" w:hAnsi="Times New Roman" w:cs="Times New Roman"/>
          <w:sz w:val="24"/>
          <w:szCs w:val="24"/>
        </w:rPr>
        <w:t xml:space="preserve"> trabalhistas especiais</w:t>
      </w:r>
      <w:r w:rsidR="00AD5A0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D3292">
        <w:rPr>
          <w:rFonts w:ascii="Times New Roman" w:hAnsi="Times New Roman" w:cs="Times New Roman"/>
          <w:sz w:val="24"/>
          <w:szCs w:val="24"/>
        </w:rPr>
        <w:t xml:space="preserve"> ou mesmo civis</w:t>
      </w:r>
      <w:r w:rsidR="002D329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2D3292">
        <w:rPr>
          <w:rFonts w:ascii="Times New Roman" w:hAnsi="Times New Roman" w:cs="Times New Roman"/>
          <w:sz w:val="24"/>
          <w:szCs w:val="24"/>
        </w:rPr>
        <w:t>.</w:t>
      </w:r>
      <w:r w:rsidR="00D87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D808" w14:textId="77777777" w:rsidR="006D1E6C" w:rsidRDefault="006D1E6C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09" w14:textId="77777777" w:rsidR="00F9581B" w:rsidRPr="001C626D" w:rsidRDefault="008D78F2" w:rsidP="00F9581B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32F9">
        <w:rPr>
          <w:rFonts w:ascii="Times New Roman" w:hAnsi="Times New Roman" w:cs="Times New Roman"/>
          <w:i/>
          <w:sz w:val="24"/>
          <w:szCs w:val="24"/>
        </w:rPr>
        <w:t>É tudo ou nada</w:t>
      </w:r>
      <w:r w:rsidRPr="001C626D">
        <w:rPr>
          <w:rFonts w:ascii="Times New Roman" w:hAnsi="Times New Roman" w:cs="Times New Roman"/>
          <w:i/>
          <w:sz w:val="24"/>
          <w:szCs w:val="24"/>
        </w:rPr>
        <w:t>.</w:t>
      </w:r>
    </w:p>
    <w:p w14:paraId="6BF5D80A" w14:textId="77777777" w:rsidR="00F9581B" w:rsidRPr="001C626D" w:rsidRDefault="00F9581B" w:rsidP="00F9581B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F5D80B" w14:textId="77777777" w:rsidR="001C626D" w:rsidRDefault="00F9581B" w:rsidP="00EA62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81B">
        <w:rPr>
          <w:rFonts w:ascii="Times New Roman" w:hAnsi="Times New Roman" w:cs="Times New Roman"/>
          <w:sz w:val="24"/>
          <w:szCs w:val="24"/>
        </w:rPr>
        <w:t>No caso, ou</w:t>
      </w:r>
      <w:r w:rsidR="006D1E6C" w:rsidRPr="00F9581B">
        <w:rPr>
          <w:rFonts w:ascii="Times New Roman" w:hAnsi="Times New Roman" w:cs="Times New Roman"/>
          <w:sz w:val="24"/>
          <w:szCs w:val="24"/>
        </w:rPr>
        <w:t xml:space="preserve"> o trabalhador alcança </w:t>
      </w:r>
      <w:r w:rsidR="001C626D">
        <w:rPr>
          <w:rFonts w:ascii="Times New Roman" w:hAnsi="Times New Roman" w:cs="Times New Roman"/>
          <w:sz w:val="24"/>
          <w:szCs w:val="24"/>
        </w:rPr>
        <w:t xml:space="preserve">a </w:t>
      </w:r>
      <w:r w:rsidR="006D1E6C" w:rsidRPr="00F9581B">
        <w:rPr>
          <w:rFonts w:ascii="Times New Roman" w:hAnsi="Times New Roman" w:cs="Times New Roman"/>
          <w:sz w:val="24"/>
          <w:szCs w:val="24"/>
        </w:rPr>
        <w:t>carteira assinada, com todos os direitos básicos daí decorrentes, ou permanece</w:t>
      </w:r>
      <w:r w:rsidR="00EA6263">
        <w:rPr>
          <w:rFonts w:ascii="Times New Roman" w:hAnsi="Times New Roman" w:cs="Times New Roman"/>
          <w:sz w:val="24"/>
          <w:szCs w:val="24"/>
        </w:rPr>
        <w:t>, salvo raras exceções,</w:t>
      </w:r>
      <w:r w:rsidR="006D1E6C" w:rsidRPr="00F9581B">
        <w:rPr>
          <w:rFonts w:ascii="Times New Roman" w:hAnsi="Times New Roman" w:cs="Times New Roman"/>
          <w:sz w:val="24"/>
          <w:szCs w:val="24"/>
        </w:rPr>
        <w:t xml:space="preserve"> à margem d</w:t>
      </w:r>
      <w:r w:rsidR="00EA6263">
        <w:rPr>
          <w:rFonts w:ascii="Times New Roman" w:hAnsi="Times New Roman" w:cs="Times New Roman"/>
          <w:sz w:val="24"/>
          <w:szCs w:val="24"/>
        </w:rPr>
        <w:t>e qualquer proteção trabalhista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5D80C" w14:textId="77777777" w:rsidR="001C626D" w:rsidRDefault="001C626D" w:rsidP="00EA62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0D" w14:textId="77777777" w:rsidR="0046312E" w:rsidRDefault="0046312E" w:rsidP="00EA62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é o caso dos</w:t>
      </w:r>
      <w:r w:rsidR="00F9581B">
        <w:rPr>
          <w:rFonts w:ascii="Times New Roman" w:hAnsi="Times New Roman" w:cs="Times New Roman"/>
          <w:sz w:val="24"/>
          <w:szCs w:val="24"/>
        </w:rPr>
        <w:t xml:space="preserve"> trabalhadores que prestam serviços </w:t>
      </w:r>
      <w:r w:rsidR="00EA6263">
        <w:rPr>
          <w:rFonts w:ascii="Times New Roman" w:hAnsi="Times New Roman" w:cs="Times New Roman"/>
          <w:sz w:val="24"/>
          <w:szCs w:val="24"/>
        </w:rPr>
        <w:t xml:space="preserve">através de </w:t>
      </w:r>
      <w:r w:rsidR="00F9581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plataformas digitais</w:t>
      </w:r>
      <w:r w:rsidR="00F9581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5D80E" w14:textId="77777777" w:rsidR="00A456E6" w:rsidRDefault="00A456E6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0F" w14:textId="77777777" w:rsidR="001C626D" w:rsidRDefault="004D101F" w:rsidP="004520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a dificílima possibilidade de</w:t>
      </w:r>
      <w:r w:rsidR="004520A6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enquadrar esses profissionais nos requisitos clássicos da CLT, notadamente a subordinação jurídica, não há dúvidas de que</w:t>
      </w:r>
      <w:r w:rsidR="004A58F5">
        <w:rPr>
          <w:rFonts w:ascii="Times New Roman" w:hAnsi="Times New Roman" w:cs="Times New Roman"/>
          <w:sz w:val="24"/>
          <w:szCs w:val="24"/>
        </w:rPr>
        <w:t xml:space="preserve">, </w:t>
      </w:r>
      <w:r w:rsidR="004A58F5" w:rsidRPr="004520A6">
        <w:rPr>
          <w:rFonts w:ascii="Times New Roman" w:hAnsi="Times New Roman" w:cs="Times New Roman"/>
          <w:i/>
          <w:sz w:val="24"/>
          <w:szCs w:val="24"/>
        </w:rPr>
        <w:t>se nada for feito</w:t>
      </w:r>
      <w:r w:rsidR="004A58F5">
        <w:rPr>
          <w:rFonts w:ascii="Times New Roman" w:hAnsi="Times New Roman" w:cs="Times New Roman"/>
          <w:sz w:val="24"/>
          <w:szCs w:val="24"/>
        </w:rPr>
        <w:t>,</w:t>
      </w:r>
      <w:r w:rsidR="00EA6263">
        <w:rPr>
          <w:rFonts w:ascii="Times New Roman" w:hAnsi="Times New Roman" w:cs="Times New Roman"/>
          <w:sz w:val="24"/>
          <w:szCs w:val="24"/>
        </w:rPr>
        <w:t xml:space="preserve"> esses trabalhadores continuarão</w:t>
      </w:r>
      <w:r>
        <w:rPr>
          <w:rFonts w:ascii="Times New Roman" w:hAnsi="Times New Roman" w:cs="Times New Roman"/>
          <w:sz w:val="24"/>
          <w:szCs w:val="24"/>
        </w:rPr>
        <w:t xml:space="preserve"> desguarnecidos</w:t>
      </w:r>
      <w:r w:rsidR="00EA6263">
        <w:rPr>
          <w:rFonts w:ascii="Times New Roman" w:hAnsi="Times New Roman" w:cs="Times New Roman"/>
          <w:sz w:val="24"/>
          <w:szCs w:val="24"/>
        </w:rPr>
        <w:t>, distante</w:t>
      </w:r>
      <w:r w:rsidR="009E1D1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qualquer tutela trabalhista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FF44A2">
        <w:rPr>
          <w:rFonts w:ascii="Times New Roman" w:hAnsi="Times New Roman" w:cs="Times New Roman"/>
          <w:sz w:val="24"/>
          <w:szCs w:val="24"/>
        </w:rPr>
        <w:t>, permanecendo invisíveis</w:t>
      </w:r>
      <w:r w:rsidR="0025795E">
        <w:rPr>
          <w:rFonts w:ascii="Times New Roman" w:hAnsi="Times New Roman" w:cs="Times New Roman"/>
          <w:sz w:val="24"/>
          <w:szCs w:val="24"/>
        </w:rPr>
        <w:t xml:space="preserve"> aos olhos do Estado, regulados apenas pela boa e velha lei da oferta e da procura.</w:t>
      </w:r>
      <w:r w:rsidR="009E1D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D810" w14:textId="77777777" w:rsidR="001C626D" w:rsidRDefault="001C626D" w:rsidP="004520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1" w14:textId="77777777" w:rsidR="000B4BFA" w:rsidRDefault="000B4BFA" w:rsidP="004520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</w:t>
      </w:r>
      <w:r w:rsidRPr="004A58F5">
        <w:rPr>
          <w:rFonts w:ascii="Times New Roman" w:hAnsi="Times New Roman" w:cs="Times New Roman"/>
          <w:i/>
          <w:sz w:val="24"/>
          <w:szCs w:val="24"/>
        </w:rPr>
        <w:t>invisibilidade jurídica</w:t>
      </w:r>
      <w:r>
        <w:rPr>
          <w:rFonts w:ascii="Times New Roman" w:hAnsi="Times New Roman" w:cs="Times New Roman"/>
          <w:sz w:val="24"/>
          <w:szCs w:val="24"/>
        </w:rPr>
        <w:t xml:space="preserve"> é alarmante</w:t>
      </w:r>
      <w:r w:rsidR="009E1D1F">
        <w:rPr>
          <w:rFonts w:ascii="Times New Roman" w:hAnsi="Times New Roman" w:cs="Times New Roman"/>
          <w:sz w:val="24"/>
          <w:szCs w:val="24"/>
        </w:rPr>
        <w:t xml:space="preserve"> e inexplicável</w:t>
      </w:r>
      <w:r>
        <w:rPr>
          <w:rFonts w:ascii="Times New Roman" w:hAnsi="Times New Roman" w:cs="Times New Roman"/>
          <w:sz w:val="24"/>
          <w:szCs w:val="24"/>
        </w:rPr>
        <w:t xml:space="preserve">, pois os números </w:t>
      </w:r>
      <w:r w:rsidR="001C626D">
        <w:rPr>
          <w:rFonts w:ascii="Times New Roman" w:hAnsi="Times New Roman" w:cs="Times New Roman"/>
          <w:sz w:val="24"/>
          <w:szCs w:val="24"/>
        </w:rPr>
        <w:t xml:space="preserve">que permeiam esse tipo de trabalho </w:t>
      </w: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="009E1D1F">
        <w:rPr>
          <w:rFonts w:ascii="Times New Roman" w:hAnsi="Times New Roman" w:cs="Times New Roman"/>
          <w:sz w:val="24"/>
          <w:szCs w:val="24"/>
        </w:rPr>
        <w:t>assustadores.</w:t>
      </w:r>
    </w:p>
    <w:p w14:paraId="6BF5D812" w14:textId="77777777" w:rsidR="000B4BFA" w:rsidRDefault="000B4BFA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3" w14:textId="77777777" w:rsidR="000B4BFA" w:rsidRPr="00D568B1" w:rsidRDefault="001C626D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Segundo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1C626D">
        <w:rPr>
          <w:rFonts w:ascii="Times New Roman" w:hAnsi="Times New Roman" w:cs="Times New Roman"/>
          <w:sz w:val="24"/>
          <w:szCs w:val="24"/>
          <w:shd w:val="clear" w:color="auto" w:fill="FFFFFF"/>
        </w:rPr>
        <w:t>revista Exame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4A58F5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penas as empresas UBER, 99, IFOOD e RAPPI, juntas, possuem </w:t>
      </w:r>
      <w:r w:rsidR="000B4BFA" w:rsidRPr="001C62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 milhões de trabalhadores autônomos</w:t>
      </w:r>
      <w:r w:rsidR="000B4BFA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utilizam</w:t>
      </w:r>
      <w:r w:rsidR="004A58F5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</w:t>
      </w:r>
      <w:r w:rsidR="000B4BFA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plataformas digitais como fonte de renda. Esses trabalhadores representam 17% dos 23,8 milhões de trabalhadores</w:t>
      </w:r>
      <w:r w:rsidR="004A58F5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laboram por conta própria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A58F5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através de plataformas digitais</w:t>
      </w:r>
      <w:r w:rsidR="000B4BFA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1261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>segundo dados da</w:t>
      </w:r>
      <w:r w:rsidR="000B4BFA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Pesquisa Nacional po</w:t>
      </w:r>
      <w:r w:rsidR="00391261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>r Amostra de Domicílios (Pnad), do IBGE</w:t>
      </w:r>
      <w:r w:rsidR="000B4BFA" w:rsidRPr="00D568B1"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FF"/>
        </w:rPr>
        <w:footnoteReference w:id="5"/>
      </w:r>
      <w:r w:rsidR="000B4BFA" w:rsidRPr="00D568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F5D814" w14:textId="77777777" w:rsidR="004A58F5" w:rsidRDefault="004A58F5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5D815" w14:textId="77777777" w:rsidR="00061069" w:rsidRDefault="001C2A0F" w:rsidP="0006106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Ainda que os números acima possam ser contestados, o</w:t>
      </w:r>
      <w:r w:rsidR="004A58F5" w:rsidRPr="00AD534B">
        <w:rPr>
          <w:rFonts w:ascii="Times New Roman" w:hAnsi="Times New Roman" w:cs="Times New Roman"/>
          <w:i/>
          <w:sz w:val="24"/>
          <w:szCs w:val="24"/>
        </w:rPr>
        <w:t xml:space="preserve"> momen</w:t>
      </w:r>
      <w:r>
        <w:rPr>
          <w:rFonts w:ascii="Times New Roman" w:hAnsi="Times New Roman" w:cs="Times New Roman"/>
          <w:i/>
          <w:sz w:val="24"/>
          <w:szCs w:val="24"/>
        </w:rPr>
        <w:t>to exige proposições para que as</w:t>
      </w:r>
      <w:r w:rsidR="00D568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8F5" w:rsidRPr="00AD534B">
        <w:rPr>
          <w:rFonts w:ascii="Times New Roman" w:hAnsi="Times New Roman" w:cs="Times New Roman"/>
          <w:i/>
          <w:sz w:val="24"/>
          <w:szCs w:val="24"/>
        </w:rPr>
        <w:t>assimetrias</w:t>
      </w:r>
      <w:r>
        <w:rPr>
          <w:rFonts w:ascii="Times New Roman" w:hAnsi="Times New Roman" w:cs="Times New Roman"/>
          <w:i/>
          <w:sz w:val="24"/>
          <w:szCs w:val="24"/>
        </w:rPr>
        <w:t xml:space="preserve"> contratuais</w:t>
      </w:r>
      <w:r w:rsidR="004A58F5" w:rsidRPr="00AD534B">
        <w:rPr>
          <w:rFonts w:ascii="Times New Roman" w:hAnsi="Times New Roman" w:cs="Times New Roman"/>
          <w:i/>
          <w:sz w:val="24"/>
          <w:szCs w:val="24"/>
        </w:rPr>
        <w:t xml:space="preserve"> sejam corrigidas.</w:t>
      </w:r>
    </w:p>
    <w:p w14:paraId="6BF5D816" w14:textId="77777777" w:rsidR="006F5AB3" w:rsidRDefault="006F5AB3" w:rsidP="0006106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F5D817" w14:textId="77777777" w:rsidR="006F5AB3" w:rsidRPr="006F5AB3" w:rsidRDefault="006F5AB3" w:rsidP="000610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foco do debate </w:t>
      </w:r>
      <w:r w:rsidRPr="004520A6">
        <w:rPr>
          <w:rFonts w:ascii="Times New Roman" w:hAnsi="Times New Roman" w:cs="Times New Roman"/>
          <w:i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pode ser</w:t>
      </w:r>
      <w:r w:rsidR="00D568B1">
        <w:rPr>
          <w:rFonts w:ascii="Times New Roman" w:hAnsi="Times New Roman" w:cs="Times New Roman"/>
          <w:sz w:val="24"/>
          <w:szCs w:val="24"/>
        </w:rPr>
        <w:t xml:space="preserve"> apenas</w:t>
      </w:r>
      <w:r>
        <w:rPr>
          <w:rFonts w:ascii="Times New Roman" w:hAnsi="Times New Roman" w:cs="Times New Roman"/>
          <w:sz w:val="24"/>
          <w:szCs w:val="24"/>
        </w:rPr>
        <w:t xml:space="preserve"> o vínculo de emprego, e a incidência do clássico </w:t>
      </w:r>
      <w:r w:rsidRPr="006F5AB3">
        <w:rPr>
          <w:rFonts w:ascii="Times New Roman" w:hAnsi="Times New Roman" w:cs="Times New Roman"/>
          <w:i/>
          <w:sz w:val="24"/>
          <w:szCs w:val="24"/>
        </w:rPr>
        <w:t>“Direito do Emprego”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sob pena de roda</w:t>
      </w:r>
      <w:r w:rsidR="001C2A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mos em círculos.</w:t>
      </w:r>
    </w:p>
    <w:p w14:paraId="6BF5D818" w14:textId="77777777" w:rsidR="00061069" w:rsidRDefault="00061069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9" w14:textId="77777777" w:rsidR="004A58F5" w:rsidRPr="00D568B1" w:rsidRDefault="004A58F5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Deixando de lado</w:t>
      </w:r>
      <w:r w:rsidR="00AD534B">
        <w:rPr>
          <w:rFonts w:ascii="Times New Roman" w:hAnsi="Times New Roman" w:cs="Times New Roman"/>
          <w:sz w:val="24"/>
          <w:szCs w:val="24"/>
        </w:rPr>
        <w:t xml:space="preserve">, </w:t>
      </w:r>
      <w:r w:rsidR="00AD534B" w:rsidRPr="00061069">
        <w:rPr>
          <w:rFonts w:ascii="Times New Roman" w:hAnsi="Times New Roman" w:cs="Times New Roman"/>
          <w:i/>
          <w:sz w:val="24"/>
          <w:szCs w:val="24"/>
        </w:rPr>
        <w:t>no momento</w:t>
      </w:r>
      <w:r w:rsidR="00AD5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debate sobre a existência ou</w:t>
      </w:r>
      <w:r w:rsidR="00AD534B">
        <w:rPr>
          <w:rFonts w:ascii="Times New Roman" w:hAnsi="Times New Roman" w:cs="Times New Roman"/>
          <w:sz w:val="24"/>
          <w:szCs w:val="24"/>
        </w:rPr>
        <w:t xml:space="preserve"> não</w:t>
      </w:r>
      <w:r>
        <w:rPr>
          <w:rFonts w:ascii="Times New Roman" w:hAnsi="Times New Roman" w:cs="Times New Roman"/>
          <w:sz w:val="24"/>
          <w:szCs w:val="24"/>
        </w:rPr>
        <w:t xml:space="preserve"> de vínculo de emprego entre esses profissionais e as “plataformas digitais”</w:t>
      </w:r>
      <w:r w:rsidR="00AD534B">
        <w:rPr>
          <w:rFonts w:ascii="Times New Roman" w:hAnsi="Times New Roman" w:cs="Times New Roman"/>
          <w:sz w:val="24"/>
          <w:szCs w:val="24"/>
        </w:rPr>
        <w:t>, pois, conforme exposto,</w:t>
      </w:r>
      <w:r w:rsidR="001C2A0F">
        <w:rPr>
          <w:rFonts w:ascii="Times New Roman" w:hAnsi="Times New Roman" w:cs="Times New Roman"/>
          <w:sz w:val="24"/>
          <w:szCs w:val="24"/>
        </w:rPr>
        <w:t xml:space="preserve"> segundo penso,</w:t>
      </w:r>
      <w:r w:rsidR="00AD534B">
        <w:rPr>
          <w:rFonts w:ascii="Times New Roman" w:hAnsi="Times New Roman" w:cs="Times New Roman"/>
          <w:sz w:val="24"/>
          <w:szCs w:val="24"/>
        </w:rPr>
        <w:t xml:space="preserve"> </w:t>
      </w:r>
      <w:r w:rsidR="00AD534B" w:rsidRPr="00D568B1">
        <w:rPr>
          <w:rFonts w:ascii="Times New Roman" w:hAnsi="Times New Roman" w:cs="Times New Roman"/>
          <w:i/>
          <w:sz w:val="24"/>
          <w:szCs w:val="24"/>
        </w:rPr>
        <w:t>à luz das regras jurídicas atuais</w:t>
      </w:r>
      <w:r w:rsidR="00AD534B">
        <w:rPr>
          <w:rFonts w:ascii="Times New Roman" w:hAnsi="Times New Roman" w:cs="Times New Roman"/>
          <w:sz w:val="24"/>
          <w:szCs w:val="24"/>
        </w:rPr>
        <w:t xml:space="preserve"> será dificílima a possibilidade de</w:t>
      </w:r>
      <w:r w:rsidR="004520A6">
        <w:rPr>
          <w:rFonts w:ascii="Times New Roman" w:hAnsi="Times New Roman" w:cs="Times New Roman"/>
          <w:sz w:val="24"/>
          <w:szCs w:val="24"/>
        </w:rPr>
        <w:t xml:space="preserve"> se</w:t>
      </w:r>
      <w:r w:rsidR="00AD534B">
        <w:rPr>
          <w:rFonts w:ascii="Times New Roman" w:hAnsi="Times New Roman" w:cs="Times New Roman"/>
          <w:sz w:val="24"/>
          <w:szCs w:val="24"/>
        </w:rPr>
        <w:t xml:space="preserve"> enquadrar esses profissionais nos requisitos clássicos da CLT, notadamente a </w:t>
      </w:r>
      <w:r w:rsidR="00AD534B">
        <w:rPr>
          <w:rFonts w:ascii="Times New Roman" w:hAnsi="Times New Roman" w:cs="Times New Roman"/>
          <w:sz w:val="24"/>
          <w:szCs w:val="24"/>
        </w:rPr>
        <w:lastRenderedPageBreak/>
        <w:t xml:space="preserve">subordinação jurídica, proponho </w:t>
      </w:r>
      <w:r w:rsidR="00061069">
        <w:rPr>
          <w:rFonts w:ascii="Times New Roman" w:hAnsi="Times New Roman" w:cs="Times New Roman"/>
          <w:sz w:val="24"/>
          <w:szCs w:val="24"/>
        </w:rPr>
        <w:t xml:space="preserve">que o </w:t>
      </w:r>
      <w:r w:rsidR="00061069" w:rsidRPr="001C2A0F">
        <w:rPr>
          <w:rFonts w:ascii="Times New Roman" w:hAnsi="Times New Roman" w:cs="Times New Roman"/>
          <w:i/>
          <w:sz w:val="24"/>
          <w:szCs w:val="24"/>
        </w:rPr>
        <w:t>debate</w:t>
      </w:r>
      <w:r w:rsidR="00F653EA" w:rsidRPr="001C2A0F">
        <w:rPr>
          <w:rFonts w:ascii="Times New Roman" w:hAnsi="Times New Roman" w:cs="Times New Roman"/>
          <w:i/>
          <w:sz w:val="24"/>
          <w:szCs w:val="24"/>
        </w:rPr>
        <w:t xml:space="preserve"> inicial</w:t>
      </w:r>
      <w:r w:rsidR="00061069">
        <w:rPr>
          <w:rFonts w:ascii="Times New Roman" w:hAnsi="Times New Roman" w:cs="Times New Roman"/>
          <w:sz w:val="24"/>
          <w:szCs w:val="24"/>
        </w:rPr>
        <w:t xml:space="preserve"> seja centrado </w:t>
      </w:r>
      <w:r w:rsidR="00061069" w:rsidRPr="00D568B1">
        <w:rPr>
          <w:rFonts w:ascii="Times New Roman" w:hAnsi="Times New Roman" w:cs="Times New Roman"/>
          <w:i/>
          <w:sz w:val="24"/>
          <w:szCs w:val="24"/>
        </w:rPr>
        <w:t>na</w:t>
      </w:r>
      <w:r w:rsidR="00AD534B" w:rsidRPr="00D568B1">
        <w:rPr>
          <w:rFonts w:ascii="Times New Roman" w:hAnsi="Times New Roman" w:cs="Times New Roman"/>
          <w:i/>
          <w:sz w:val="24"/>
          <w:szCs w:val="24"/>
        </w:rPr>
        <w:t xml:space="preserve"> criação de uma tutela jurídica espec</w:t>
      </w:r>
      <w:r w:rsidR="001C5943" w:rsidRPr="00D568B1">
        <w:rPr>
          <w:rFonts w:ascii="Times New Roman" w:hAnsi="Times New Roman" w:cs="Times New Roman"/>
          <w:i/>
          <w:sz w:val="24"/>
          <w:szCs w:val="24"/>
        </w:rPr>
        <w:t>ífica para esses trabalhadores, respeitando a sua dignidade humana e as peculiaridades do</w:t>
      </w:r>
      <w:r w:rsidR="00F653EA">
        <w:rPr>
          <w:rFonts w:ascii="Times New Roman" w:hAnsi="Times New Roman" w:cs="Times New Roman"/>
          <w:i/>
          <w:sz w:val="24"/>
          <w:szCs w:val="24"/>
        </w:rPr>
        <w:t>s</w:t>
      </w:r>
      <w:r w:rsidR="001C5943" w:rsidRPr="00D568B1">
        <w:rPr>
          <w:rFonts w:ascii="Times New Roman" w:hAnsi="Times New Roman" w:cs="Times New Roman"/>
          <w:i/>
          <w:sz w:val="24"/>
          <w:szCs w:val="24"/>
        </w:rPr>
        <w:t xml:space="preserve"> trabalho</w:t>
      </w:r>
      <w:r w:rsidR="00F653EA">
        <w:rPr>
          <w:rFonts w:ascii="Times New Roman" w:hAnsi="Times New Roman" w:cs="Times New Roman"/>
          <w:i/>
          <w:sz w:val="24"/>
          <w:szCs w:val="24"/>
        </w:rPr>
        <w:t>s</w:t>
      </w:r>
      <w:r w:rsidR="001C5943" w:rsidRPr="00D568B1">
        <w:rPr>
          <w:rFonts w:ascii="Times New Roman" w:hAnsi="Times New Roman" w:cs="Times New Roman"/>
          <w:i/>
          <w:sz w:val="24"/>
          <w:szCs w:val="24"/>
        </w:rPr>
        <w:t xml:space="preserve"> por ele</w:t>
      </w:r>
      <w:r w:rsidR="00F653EA">
        <w:rPr>
          <w:rFonts w:ascii="Times New Roman" w:hAnsi="Times New Roman" w:cs="Times New Roman"/>
          <w:i/>
          <w:sz w:val="24"/>
          <w:szCs w:val="24"/>
        </w:rPr>
        <w:t>s</w:t>
      </w:r>
      <w:r w:rsidR="001C5943" w:rsidRPr="00D568B1">
        <w:rPr>
          <w:rFonts w:ascii="Times New Roman" w:hAnsi="Times New Roman" w:cs="Times New Roman"/>
          <w:i/>
          <w:sz w:val="24"/>
          <w:szCs w:val="24"/>
        </w:rPr>
        <w:t xml:space="preserve"> desenvolvido</w:t>
      </w:r>
      <w:r w:rsidR="00F653EA">
        <w:rPr>
          <w:rFonts w:ascii="Times New Roman" w:hAnsi="Times New Roman" w:cs="Times New Roman"/>
          <w:i/>
          <w:sz w:val="24"/>
          <w:szCs w:val="24"/>
        </w:rPr>
        <w:t>s</w:t>
      </w:r>
      <w:r w:rsidR="001C5943" w:rsidRPr="00D568B1">
        <w:rPr>
          <w:rFonts w:ascii="Times New Roman" w:hAnsi="Times New Roman" w:cs="Times New Roman"/>
          <w:i/>
          <w:sz w:val="24"/>
          <w:szCs w:val="24"/>
        </w:rPr>
        <w:t>.</w:t>
      </w:r>
    </w:p>
    <w:p w14:paraId="6BF5D81A" w14:textId="77777777" w:rsidR="00061069" w:rsidRDefault="00061069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B" w14:textId="77777777" w:rsidR="001C2A0F" w:rsidRPr="001C2A0F" w:rsidRDefault="00061069" w:rsidP="001C2A0F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preciso, de início,</w:t>
      </w:r>
      <w:r w:rsidR="00D568B1">
        <w:rPr>
          <w:rFonts w:ascii="Times New Roman" w:hAnsi="Times New Roman" w:cs="Times New Roman"/>
          <w:sz w:val="24"/>
          <w:szCs w:val="24"/>
        </w:rPr>
        <w:t xml:space="preserve"> um rol de</w:t>
      </w:r>
      <w:r>
        <w:rPr>
          <w:rFonts w:ascii="Times New Roman" w:hAnsi="Times New Roman" w:cs="Times New Roman"/>
          <w:sz w:val="24"/>
          <w:szCs w:val="24"/>
        </w:rPr>
        <w:t xml:space="preserve"> regras contratuais claras e protetivas sobre a formação, execução e terminação do contrato de prestação de serviços desses profissionais. Ou seja, não se pode ignorar a </w:t>
      </w:r>
      <w:r w:rsidRPr="006F5AB3">
        <w:rPr>
          <w:rFonts w:ascii="Times New Roman" w:hAnsi="Times New Roman" w:cs="Times New Roman"/>
          <w:i/>
          <w:sz w:val="24"/>
          <w:szCs w:val="24"/>
        </w:rPr>
        <w:t xml:space="preserve">vulnerabilidade </w:t>
      </w:r>
      <w:r>
        <w:rPr>
          <w:rFonts w:ascii="Times New Roman" w:hAnsi="Times New Roman" w:cs="Times New Roman"/>
          <w:sz w:val="24"/>
          <w:szCs w:val="24"/>
        </w:rPr>
        <w:t>desses profissionais frente as empresas</w:t>
      </w:r>
      <w:r w:rsidR="006F5AB3">
        <w:rPr>
          <w:rFonts w:ascii="Times New Roman" w:hAnsi="Times New Roman" w:cs="Times New Roman"/>
          <w:sz w:val="24"/>
          <w:szCs w:val="24"/>
        </w:rPr>
        <w:t xml:space="preserve"> contratantes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2A0F">
        <w:rPr>
          <w:rFonts w:ascii="Times New Roman" w:hAnsi="Times New Roman" w:cs="Times New Roman"/>
          <w:i/>
          <w:sz w:val="24"/>
          <w:szCs w:val="24"/>
        </w:rPr>
        <w:t>pois o dogma da igualdade formal e da</w:t>
      </w:r>
      <w:r w:rsidR="00124F4D">
        <w:rPr>
          <w:rFonts w:ascii="Times New Roman" w:hAnsi="Times New Roman" w:cs="Times New Roman"/>
          <w:i/>
          <w:sz w:val="24"/>
          <w:szCs w:val="24"/>
        </w:rPr>
        <w:t xml:space="preserve"> plena</w:t>
      </w:r>
      <w:r w:rsidRPr="001C2A0F">
        <w:rPr>
          <w:rFonts w:ascii="Times New Roman" w:hAnsi="Times New Roman" w:cs="Times New Roman"/>
          <w:i/>
          <w:sz w:val="24"/>
          <w:szCs w:val="24"/>
        </w:rPr>
        <w:t xml:space="preserve"> liberdade contratual já foi há muito superado inclusive pelo velho Direito Civil.</w:t>
      </w:r>
      <w:r w:rsidR="0098288A" w:rsidRPr="001C2A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F5D81C" w14:textId="77777777" w:rsidR="001C2A0F" w:rsidRDefault="001C2A0F" w:rsidP="001C2A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D" w14:textId="77777777" w:rsidR="001C2A0F" w:rsidRDefault="001C2A0F" w:rsidP="001C2A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desigualdade gera imposição e não negociação.</w:t>
      </w:r>
    </w:p>
    <w:p w14:paraId="6BF5D81E" w14:textId="77777777" w:rsidR="006F5AB3" w:rsidRDefault="006F5AB3" w:rsidP="000610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1F" w14:textId="77777777" w:rsidR="009940E0" w:rsidRPr="009940E0" w:rsidRDefault="009940E0" w:rsidP="009940E0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0E0">
        <w:rPr>
          <w:rFonts w:ascii="Times New Roman" w:hAnsi="Times New Roman" w:cs="Times New Roman"/>
          <w:color w:val="000000" w:themeColor="text1"/>
          <w:sz w:val="24"/>
          <w:szCs w:val="24"/>
        </w:rPr>
        <w:t>O exemplo histórico retirado da fala do ex-Primeiro Ministro inglês Winston Churchill, sobre os alemães, durante a segunda Guerra Mundial, ilustrará o que afirmo:</w:t>
      </w:r>
    </w:p>
    <w:p w14:paraId="6BF5D820" w14:textId="77777777" w:rsidR="009940E0" w:rsidRPr="009940E0" w:rsidRDefault="009940E0" w:rsidP="00630278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0E0">
        <w:rPr>
          <w:rFonts w:ascii="Times New Roman" w:hAnsi="Times New Roman" w:cs="Times New Roman"/>
          <w:color w:val="000000" w:themeColor="text1"/>
          <w:sz w:val="24"/>
          <w:szCs w:val="24"/>
        </w:rPr>
        <w:t>“Quando será que aprenderemos essa lição? Quantos ditadores mais terão que ser cortejados, apaziguados – deus do Céu, agraciados com imensos privilégios – antes que possamos aprender [...] que você não pode argumentar com um tigre quando sua cabeça está dentro da boca dele?”</w:t>
      </w:r>
      <w:r w:rsidRPr="009940E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6"/>
      </w:r>
    </w:p>
    <w:p w14:paraId="6BF5D821" w14:textId="77777777" w:rsidR="00630278" w:rsidRDefault="00630278" w:rsidP="006302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2" w14:textId="77777777" w:rsidR="00D568B1" w:rsidRDefault="00D568B1" w:rsidP="006302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regulação contratual</w:t>
      </w:r>
      <w:r w:rsidR="003F11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limitativa da autonomia da vontade - </w:t>
      </w:r>
      <w:r w:rsidR="0035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F11B3">
        <w:rPr>
          <w:rFonts w:ascii="Times New Roman" w:hAnsi="Times New Roman" w:cs="Times New Roman"/>
          <w:sz w:val="24"/>
          <w:szCs w:val="24"/>
        </w:rPr>
        <w:t>dirigismo – deveria</w:t>
      </w:r>
      <w:r w:rsidR="00356257">
        <w:rPr>
          <w:rFonts w:ascii="Times New Roman" w:hAnsi="Times New Roman" w:cs="Times New Roman"/>
          <w:sz w:val="24"/>
          <w:szCs w:val="24"/>
        </w:rPr>
        <w:t xml:space="preserve"> dispor</w:t>
      </w:r>
      <w:r w:rsidR="00F653EA">
        <w:rPr>
          <w:rFonts w:ascii="Times New Roman" w:hAnsi="Times New Roman" w:cs="Times New Roman"/>
          <w:sz w:val="24"/>
          <w:szCs w:val="24"/>
        </w:rPr>
        <w:t xml:space="preserve"> também</w:t>
      </w:r>
      <w:r w:rsidR="00356257">
        <w:rPr>
          <w:rFonts w:ascii="Times New Roman" w:hAnsi="Times New Roman" w:cs="Times New Roman"/>
          <w:sz w:val="24"/>
          <w:szCs w:val="24"/>
        </w:rPr>
        <w:t>, dentre outros assuntos, sobre</w:t>
      </w:r>
      <w:r>
        <w:rPr>
          <w:rFonts w:ascii="Times New Roman" w:hAnsi="Times New Roman" w:cs="Times New Roman"/>
          <w:sz w:val="24"/>
          <w:szCs w:val="24"/>
        </w:rPr>
        <w:t xml:space="preserve"> a forma de</w:t>
      </w:r>
      <w:r w:rsidR="003F11B3">
        <w:rPr>
          <w:rFonts w:ascii="Times New Roman" w:hAnsi="Times New Roman" w:cs="Times New Roman"/>
          <w:sz w:val="24"/>
          <w:szCs w:val="24"/>
        </w:rPr>
        <w:t xml:space="preserve"> punição</w:t>
      </w:r>
      <w:r w:rsidR="00356257">
        <w:rPr>
          <w:rFonts w:ascii="Times New Roman" w:hAnsi="Times New Roman" w:cs="Times New Roman"/>
          <w:sz w:val="24"/>
          <w:szCs w:val="24"/>
        </w:rPr>
        <w:t xml:space="preserve"> desses profissionais</w:t>
      </w:r>
      <w:r w:rsidR="003F11B3">
        <w:rPr>
          <w:rFonts w:ascii="Times New Roman" w:hAnsi="Times New Roman" w:cs="Times New Roman"/>
          <w:sz w:val="24"/>
          <w:szCs w:val="24"/>
        </w:rPr>
        <w:t xml:space="preserve"> em caso de faltas</w:t>
      </w:r>
      <w:r w:rsidR="00264F94">
        <w:rPr>
          <w:rFonts w:ascii="Times New Roman" w:hAnsi="Times New Roman" w:cs="Times New Roman"/>
          <w:sz w:val="24"/>
          <w:szCs w:val="24"/>
        </w:rPr>
        <w:t>, graves ou não,</w:t>
      </w:r>
      <w:r w:rsidR="00356257">
        <w:rPr>
          <w:rFonts w:ascii="Times New Roman" w:hAnsi="Times New Roman" w:cs="Times New Roman"/>
          <w:sz w:val="24"/>
          <w:szCs w:val="24"/>
        </w:rPr>
        <w:t xml:space="preserve"> que, sem dúvida, não </w:t>
      </w:r>
      <w:r w:rsidR="003F11B3">
        <w:rPr>
          <w:rFonts w:ascii="Times New Roman" w:hAnsi="Times New Roman" w:cs="Times New Roman"/>
          <w:sz w:val="24"/>
          <w:szCs w:val="24"/>
        </w:rPr>
        <w:t>podem ficar ao livre arbítrio da parte</w:t>
      </w:r>
      <w:r w:rsidR="00F653EA">
        <w:rPr>
          <w:rFonts w:ascii="Times New Roman" w:hAnsi="Times New Roman" w:cs="Times New Roman"/>
          <w:sz w:val="24"/>
          <w:szCs w:val="24"/>
        </w:rPr>
        <w:t xml:space="preserve"> mais forte, ou de um mero </w:t>
      </w:r>
      <w:r w:rsidR="00F653EA" w:rsidRPr="00F653EA">
        <w:rPr>
          <w:rFonts w:ascii="Times New Roman" w:hAnsi="Times New Roman" w:cs="Times New Roman"/>
          <w:i/>
          <w:sz w:val="24"/>
          <w:szCs w:val="24"/>
        </w:rPr>
        <w:t>dislike</w:t>
      </w:r>
      <w:r w:rsidR="00F653EA">
        <w:rPr>
          <w:rFonts w:ascii="Times New Roman" w:hAnsi="Times New Roman" w:cs="Times New Roman"/>
          <w:sz w:val="24"/>
          <w:szCs w:val="24"/>
        </w:rPr>
        <w:t xml:space="preserve"> no aplicati</w:t>
      </w:r>
      <w:r w:rsidR="00DC27F4">
        <w:rPr>
          <w:rFonts w:ascii="Times New Roman" w:hAnsi="Times New Roman" w:cs="Times New Roman"/>
          <w:sz w:val="24"/>
          <w:szCs w:val="24"/>
        </w:rPr>
        <w:t>vo por causa do cheiro do carro, ou falta de bala.</w:t>
      </w:r>
    </w:p>
    <w:p w14:paraId="6BF5D823" w14:textId="77777777" w:rsidR="00D568B1" w:rsidRDefault="00D568B1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4" w14:textId="77777777" w:rsidR="00AD534B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preciso equilíbrio através da lei.</w:t>
      </w:r>
    </w:p>
    <w:p w14:paraId="6BF5D825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6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limitação de jornad</w:t>
      </w:r>
      <w:r w:rsidR="00630278">
        <w:rPr>
          <w:rFonts w:ascii="Times New Roman" w:hAnsi="Times New Roman" w:cs="Times New Roman"/>
          <w:sz w:val="24"/>
          <w:szCs w:val="24"/>
        </w:rPr>
        <w:t>a também é assunto de primeira ordem.</w:t>
      </w:r>
    </w:p>
    <w:p w14:paraId="6BF5D827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8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é possível que um trabalhador permaneça laborando para um mesmo </w:t>
      </w:r>
      <w:r w:rsidR="00D568B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aplicativo</w:t>
      </w:r>
      <w:r w:rsidR="00D568B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por 12 ou 18 horas </w:t>
      </w:r>
      <w:r w:rsidRPr="00630278">
        <w:rPr>
          <w:rFonts w:ascii="Times New Roman" w:hAnsi="Times New Roman" w:cs="Times New Roman"/>
          <w:i/>
          <w:sz w:val="24"/>
          <w:szCs w:val="24"/>
        </w:rPr>
        <w:t>ininterruptas</w:t>
      </w:r>
      <w:r>
        <w:rPr>
          <w:rFonts w:ascii="Times New Roman" w:hAnsi="Times New Roman" w:cs="Times New Roman"/>
          <w:sz w:val="24"/>
          <w:szCs w:val="24"/>
        </w:rPr>
        <w:t>. O tema é de saúde e segurança, não apenas para o trabalhador, mas para toda a sociedade, pois um motorista cansado, com sono, coloca em risco vidas de pessoas inocentes, inclusive a dele.</w:t>
      </w:r>
    </w:p>
    <w:p w14:paraId="6BF5D829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A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Perceba que </w:t>
      </w:r>
      <w:r w:rsidRPr="00356257">
        <w:rPr>
          <w:rFonts w:ascii="Times New Roman" w:hAnsi="Times New Roman" w:cs="Times New Roman"/>
          <w:i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estou defendendo horas extras ou controle de ponto.</w:t>
      </w:r>
    </w:p>
    <w:p w14:paraId="6BF5D82B" w14:textId="77777777" w:rsidR="00D568B1" w:rsidRDefault="00D568B1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C" w14:textId="77777777" w:rsidR="00D568B1" w:rsidRDefault="00D568B1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centro</w:t>
      </w:r>
      <w:r w:rsidR="00264F94">
        <w:rPr>
          <w:rFonts w:ascii="Times New Roman" w:hAnsi="Times New Roman" w:cs="Times New Roman"/>
          <w:sz w:val="24"/>
          <w:szCs w:val="24"/>
        </w:rPr>
        <w:t xml:space="preserve"> do debate</w:t>
      </w:r>
      <w:r w:rsidR="00630278">
        <w:rPr>
          <w:rFonts w:ascii="Times New Roman" w:hAnsi="Times New Roman" w:cs="Times New Roman"/>
          <w:sz w:val="24"/>
          <w:szCs w:val="24"/>
        </w:rPr>
        <w:t>, no momento,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278">
        <w:rPr>
          <w:rFonts w:ascii="Times New Roman" w:hAnsi="Times New Roman" w:cs="Times New Roman"/>
          <w:i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são as normas clássicas do Direito do Trabalho.</w:t>
      </w:r>
    </w:p>
    <w:p w14:paraId="6BF5D82D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2E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disso.</w:t>
      </w:r>
    </w:p>
    <w:p w14:paraId="6BF5D82F" w14:textId="77777777" w:rsidR="00356257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0" w14:textId="77777777" w:rsidR="003F11B3" w:rsidRDefault="00356257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defendo</w:t>
      </w:r>
      <w:r w:rsidR="00630278">
        <w:rPr>
          <w:rFonts w:ascii="Times New Roman" w:hAnsi="Times New Roman" w:cs="Times New Roman"/>
          <w:sz w:val="24"/>
          <w:szCs w:val="24"/>
        </w:rPr>
        <w:t xml:space="preserve"> que num primeiro momento</w:t>
      </w:r>
      <w:r>
        <w:rPr>
          <w:rFonts w:ascii="Times New Roman" w:hAnsi="Times New Roman" w:cs="Times New Roman"/>
          <w:sz w:val="24"/>
          <w:szCs w:val="24"/>
        </w:rPr>
        <w:t xml:space="preserve"> haja apenas limitação de jornada. Ou seja, o aplicativo simplesmente </w:t>
      </w:r>
      <w:r w:rsidR="00845602">
        <w:rPr>
          <w:rFonts w:ascii="Times New Roman" w:hAnsi="Times New Roman" w:cs="Times New Roman"/>
          <w:sz w:val="24"/>
          <w:szCs w:val="24"/>
        </w:rPr>
        <w:t>seria desligado</w:t>
      </w:r>
      <w:r w:rsidR="00D568B1">
        <w:rPr>
          <w:rFonts w:ascii="Times New Roman" w:hAnsi="Times New Roman" w:cs="Times New Roman"/>
          <w:sz w:val="24"/>
          <w:szCs w:val="24"/>
        </w:rPr>
        <w:t>,</w:t>
      </w:r>
      <w:r w:rsidR="00845602">
        <w:rPr>
          <w:rFonts w:ascii="Times New Roman" w:hAnsi="Times New Roman" w:cs="Times New Roman"/>
          <w:sz w:val="24"/>
          <w:szCs w:val="24"/>
        </w:rPr>
        <w:t xml:space="preserve"> </w:t>
      </w:r>
      <w:r w:rsidR="00845602" w:rsidRPr="005349FE">
        <w:rPr>
          <w:rFonts w:ascii="Times New Roman" w:hAnsi="Times New Roman" w:cs="Times New Roman"/>
          <w:i/>
          <w:sz w:val="24"/>
          <w:szCs w:val="24"/>
        </w:rPr>
        <w:t>compulsoriamente</w:t>
      </w:r>
      <w:r w:rsidR="00D568B1">
        <w:rPr>
          <w:rFonts w:ascii="Times New Roman" w:hAnsi="Times New Roman" w:cs="Times New Roman"/>
          <w:i/>
          <w:sz w:val="24"/>
          <w:szCs w:val="24"/>
        </w:rPr>
        <w:t>,</w:t>
      </w:r>
      <w:r w:rsidR="00845602">
        <w:rPr>
          <w:rFonts w:ascii="Times New Roman" w:hAnsi="Times New Roman" w:cs="Times New Roman"/>
          <w:sz w:val="24"/>
          <w:szCs w:val="24"/>
        </w:rPr>
        <w:t xml:space="preserve"> após </w:t>
      </w:r>
      <w:r w:rsidR="00845602">
        <w:rPr>
          <w:rFonts w:ascii="Times New Roman" w:hAnsi="Times New Roman" w:cs="Times New Roman"/>
          <w:sz w:val="24"/>
          <w:szCs w:val="24"/>
        </w:rPr>
        <w:lastRenderedPageBreak/>
        <w:t xml:space="preserve">determinado tempo de trabalho, impondo ao motorista, </w:t>
      </w:r>
      <w:r w:rsidR="00845602" w:rsidRPr="00630278">
        <w:rPr>
          <w:rFonts w:ascii="Times New Roman" w:hAnsi="Times New Roman" w:cs="Times New Roman"/>
          <w:i/>
          <w:sz w:val="24"/>
          <w:szCs w:val="24"/>
        </w:rPr>
        <w:t>por exemplo</w:t>
      </w:r>
      <w:r w:rsidR="00845602">
        <w:rPr>
          <w:rFonts w:ascii="Times New Roman" w:hAnsi="Times New Roman" w:cs="Times New Roman"/>
          <w:sz w:val="24"/>
          <w:szCs w:val="24"/>
        </w:rPr>
        <w:t>, um descanso obrigatório condizente com as peculiaridades do seu trabalho</w:t>
      </w:r>
      <w:r w:rsidR="00D568B1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630278">
        <w:rPr>
          <w:rFonts w:ascii="Times New Roman" w:hAnsi="Times New Roman" w:cs="Times New Roman"/>
          <w:sz w:val="24"/>
          <w:szCs w:val="24"/>
        </w:rPr>
        <w:t>.</w:t>
      </w:r>
    </w:p>
    <w:p w14:paraId="6BF5D831" w14:textId="77777777" w:rsidR="00630278" w:rsidRDefault="00630278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2" w14:textId="77777777" w:rsidR="003F11B3" w:rsidRDefault="003F11B3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Regras sobre </w:t>
      </w:r>
      <w:r w:rsidRPr="00264F94">
        <w:rPr>
          <w:rFonts w:ascii="Times New Roman" w:hAnsi="Times New Roman" w:cs="Times New Roman"/>
          <w:i/>
          <w:sz w:val="24"/>
          <w:szCs w:val="24"/>
        </w:rPr>
        <w:t>seguros específicos</w:t>
      </w:r>
      <w:r>
        <w:rPr>
          <w:rFonts w:ascii="Times New Roman" w:hAnsi="Times New Roman" w:cs="Times New Roman"/>
          <w:sz w:val="24"/>
          <w:szCs w:val="24"/>
        </w:rPr>
        <w:t xml:space="preserve"> para os prestadores de serviço</w:t>
      </w:r>
      <w:r w:rsidR="00264F94">
        <w:rPr>
          <w:rFonts w:ascii="Times New Roman" w:hAnsi="Times New Roman" w:cs="Times New Roman"/>
          <w:sz w:val="24"/>
          <w:szCs w:val="24"/>
        </w:rPr>
        <w:t xml:space="preserve"> em </w:t>
      </w:r>
      <w:r w:rsidR="00264F94" w:rsidRPr="00630278">
        <w:rPr>
          <w:rFonts w:ascii="Times New Roman" w:hAnsi="Times New Roman" w:cs="Times New Roman"/>
          <w:i/>
          <w:sz w:val="24"/>
          <w:szCs w:val="24"/>
        </w:rPr>
        <w:t>atividades de risco</w:t>
      </w:r>
      <w:r>
        <w:rPr>
          <w:rFonts w:ascii="Times New Roman" w:hAnsi="Times New Roman" w:cs="Times New Roman"/>
          <w:sz w:val="24"/>
          <w:szCs w:val="24"/>
        </w:rPr>
        <w:t xml:space="preserve">, como, por exemplo, motociclistas, precisam ser </w:t>
      </w:r>
      <w:r w:rsidR="00264F94">
        <w:rPr>
          <w:rFonts w:ascii="Times New Roman" w:hAnsi="Times New Roman" w:cs="Times New Roman"/>
          <w:sz w:val="24"/>
          <w:szCs w:val="24"/>
        </w:rPr>
        <w:t>previstas de forma obrigat</w:t>
      </w:r>
      <w:r w:rsidR="00F653EA">
        <w:rPr>
          <w:rFonts w:ascii="Times New Roman" w:hAnsi="Times New Roman" w:cs="Times New Roman"/>
          <w:sz w:val="24"/>
          <w:szCs w:val="24"/>
        </w:rPr>
        <w:t>ória e clara, inclusive quanto ao responsável pelo custeio.</w:t>
      </w:r>
    </w:p>
    <w:p w14:paraId="6BF5D833" w14:textId="77777777" w:rsidR="005E2D75" w:rsidRDefault="005E2D75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4" w14:textId="77777777" w:rsidR="00264F94" w:rsidRDefault="001E17E3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fornecimento, a cobrança e</w:t>
      </w:r>
      <w:r w:rsidR="005E2D75">
        <w:rPr>
          <w:rFonts w:ascii="Times New Roman" w:hAnsi="Times New Roman" w:cs="Times New Roman"/>
          <w:sz w:val="24"/>
          <w:szCs w:val="24"/>
        </w:rPr>
        <w:t xml:space="preserve"> o treinamento para utilização de EPIs</w:t>
      </w:r>
      <w:r>
        <w:rPr>
          <w:rFonts w:ascii="Times New Roman" w:hAnsi="Times New Roman" w:cs="Times New Roman"/>
          <w:sz w:val="24"/>
          <w:szCs w:val="24"/>
        </w:rPr>
        <w:t>, também deverão ser pensados de forma clara e justa.</w:t>
      </w:r>
      <w:r w:rsidR="004520A6">
        <w:rPr>
          <w:rFonts w:ascii="Times New Roman" w:hAnsi="Times New Roman" w:cs="Times New Roman"/>
          <w:sz w:val="24"/>
          <w:szCs w:val="24"/>
        </w:rPr>
        <w:t xml:space="preserve"> </w:t>
      </w:r>
      <w:r w:rsidR="00630278">
        <w:rPr>
          <w:rFonts w:ascii="Times New Roman" w:hAnsi="Times New Roman" w:cs="Times New Roman"/>
          <w:sz w:val="24"/>
          <w:szCs w:val="24"/>
        </w:rPr>
        <w:t>A s</w:t>
      </w:r>
      <w:r w:rsidR="004520A6">
        <w:rPr>
          <w:rFonts w:ascii="Times New Roman" w:hAnsi="Times New Roman" w:cs="Times New Roman"/>
          <w:sz w:val="24"/>
          <w:szCs w:val="24"/>
        </w:rPr>
        <w:t>egurança</w:t>
      </w:r>
      <w:r w:rsidR="00630278">
        <w:rPr>
          <w:rFonts w:ascii="Times New Roman" w:hAnsi="Times New Roman" w:cs="Times New Roman"/>
          <w:sz w:val="24"/>
          <w:szCs w:val="24"/>
        </w:rPr>
        <w:t xml:space="preserve"> do trabalhador deve estar em primeiro lugar.</w:t>
      </w:r>
    </w:p>
    <w:p w14:paraId="6BF5D835" w14:textId="77777777" w:rsidR="00630278" w:rsidRDefault="00630278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6" w14:textId="77777777" w:rsidR="00630278" w:rsidRDefault="00630278" w:rsidP="006302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suma, as</w:t>
      </w:r>
      <w:r w:rsidR="00264F94">
        <w:rPr>
          <w:rFonts w:ascii="Times New Roman" w:hAnsi="Times New Roman" w:cs="Times New Roman"/>
          <w:sz w:val="24"/>
          <w:szCs w:val="24"/>
        </w:rPr>
        <w:t xml:space="preserve"> proposições acima são</w:t>
      </w:r>
      <w:r w:rsidR="004520A6">
        <w:rPr>
          <w:rFonts w:ascii="Times New Roman" w:hAnsi="Times New Roman" w:cs="Times New Roman"/>
          <w:sz w:val="24"/>
          <w:szCs w:val="24"/>
        </w:rPr>
        <w:t xml:space="preserve"> exemplificativas </w:t>
      </w:r>
      <w:r w:rsidR="00264F9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ainda</w:t>
      </w:r>
      <w:r w:rsidR="00264F94">
        <w:rPr>
          <w:rFonts w:ascii="Times New Roman" w:hAnsi="Times New Roman" w:cs="Times New Roman"/>
          <w:sz w:val="24"/>
          <w:szCs w:val="24"/>
        </w:rPr>
        <w:t xml:space="preserve"> embrionárias. Logo, não dispensam o debate</w:t>
      </w:r>
      <w:r>
        <w:rPr>
          <w:rFonts w:ascii="Times New Roman" w:hAnsi="Times New Roman" w:cs="Times New Roman"/>
          <w:sz w:val="24"/>
          <w:szCs w:val="24"/>
        </w:rPr>
        <w:t xml:space="preserve"> contí</w:t>
      </w:r>
      <w:r w:rsidR="004520A6">
        <w:rPr>
          <w:rFonts w:ascii="Times New Roman" w:hAnsi="Times New Roman" w:cs="Times New Roman"/>
          <w:sz w:val="24"/>
          <w:szCs w:val="24"/>
        </w:rPr>
        <w:t>nuo</w:t>
      </w:r>
      <w:r w:rsidR="00264F94">
        <w:rPr>
          <w:rFonts w:ascii="Times New Roman" w:hAnsi="Times New Roman" w:cs="Times New Roman"/>
          <w:sz w:val="24"/>
          <w:szCs w:val="24"/>
        </w:rPr>
        <w:t xml:space="preserve"> com a comunidade jurídica, trabalhadores e </w:t>
      </w:r>
      <w:r>
        <w:rPr>
          <w:rFonts w:ascii="Times New Roman" w:hAnsi="Times New Roman" w:cs="Times New Roman"/>
          <w:sz w:val="24"/>
          <w:szCs w:val="24"/>
        </w:rPr>
        <w:t>empresas.</w:t>
      </w:r>
    </w:p>
    <w:p w14:paraId="6BF5D837" w14:textId="77777777" w:rsidR="00630278" w:rsidRDefault="00630278" w:rsidP="006302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8" w14:textId="77777777" w:rsidR="00F653EA" w:rsidRPr="00630278" w:rsidRDefault="00F653EA" w:rsidP="006302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0278">
        <w:rPr>
          <w:rFonts w:ascii="Times New Roman" w:hAnsi="Times New Roman" w:cs="Times New Roman"/>
          <w:sz w:val="24"/>
          <w:szCs w:val="24"/>
        </w:rPr>
        <w:t>É m</w:t>
      </w:r>
      <w:r w:rsidR="00630278" w:rsidRPr="00630278">
        <w:rPr>
          <w:rFonts w:ascii="Times New Roman" w:hAnsi="Times New Roman" w:cs="Times New Roman"/>
          <w:sz w:val="24"/>
          <w:szCs w:val="24"/>
        </w:rPr>
        <w:t xml:space="preserve">elhor o possível do que nada. </w:t>
      </w:r>
    </w:p>
    <w:p w14:paraId="6BF5D839" w14:textId="77777777" w:rsidR="00F653EA" w:rsidRDefault="00F653EA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A" w14:textId="77777777" w:rsidR="00F653EA" w:rsidRDefault="00F653EA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B" w14:textId="77777777" w:rsidR="00264F94" w:rsidRDefault="00264F94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C" w14:textId="77777777" w:rsidR="00264F94" w:rsidRDefault="00264F94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D" w14:textId="77777777" w:rsidR="005349FE" w:rsidRDefault="005349FE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E" w14:textId="77777777" w:rsidR="005349FE" w:rsidRDefault="005349FE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3F" w14:textId="77777777" w:rsidR="004A58F5" w:rsidRPr="000B4BFA" w:rsidRDefault="004A58F5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40" w14:textId="77777777" w:rsidR="0025795E" w:rsidRDefault="0025795E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5D841" w14:textId="77777777" w:rsidR="00A456E6" w:rsidRPr="006D1E6C" w:rsidRDefault="00FF44A2" w:rsidP="006D1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56E6" w:rsidRPr="006D1E6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865A" w14:textId="77777777" w:rsidR="00D73BEE" w:rsidRDefault="00D73BEE" w:rsidP="00287CF3">
      <w:pPr>
        <w:spacing w:after="0" w:line="240" w:lineRule="auto"/>
      </w:pPr>
      <w:r>
        <w:separator/>
      </w:r>
    </w:p>
  </w:endnote>
  <w:endnote w:type="continuationSeparator" w:id="0">
    <w:p w14:paraId="5E1F89F7" w14:textId="77777777" w:rsidR="00D73BEE" w:rsidRDefault="00D73BEE" w:rsidP="0028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438312"/>
      <w:docPartObj>
        <w:docPartGallery w:val="Page Numbers (Bottom of Page)"/>
        <w:docPartUnique/>
      </w:docPartObj>
    </w:sdtPr>
    <w:sdtContent>
      <w:p w14:paraId="6BF5D848" w14:textId="77777777" w:rsidR="00C954D8" w:rsidRDefault="00C954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78">
          <w:rPr>
            <w:noProof/>
          </w:rPr>
          <w:t>3</w:t>
        </w:r>
        <w:r>
          <w:fldChar w:fldCharType="end"/>
        </w:r>
      </w:p>
    </w:sdtContent>
  </w:sdt>
  <w:p w14:paraId="6BF5D849" w14:textId="77777777" w:rsidR="00C954D8" w:rsidRDefault="00C95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A6EE" w14:textId="77777777" w:rsidR="00D73BEE" w:rsidRDefault="00D73BEE" w:rsidP="00287CF3">
      <w:pPr>
        <w:spacing w:after="0" w:line="240" w:lineRule="auto"/>
      </w:pPr>
      <w:r>
        <w:separator/>
      </w:r>
    </w:p>
  </w:footnote>
  <w:footnote w:type="continuationSeparator" w:id="0">
    <w:p w14:paraId="3330DFA4" w14:textId="77777777" w:rsidR="00D73BEE" w:rsidRDefault="00D73BEE" w:rsidP="00287CF3">
      <w:pPr>
        <w:spacing w:after="0" w:line="240" w:lineRule="auto"/>
      </w:pPr>
      <w:r>
        <w:continuationSeparator/>
      </w:r>
    </w:p>
  </w:footnote>
  <w:footnote w:id="1">
    <w:p w14:paraId="6BF5D84A" w14:textId="77777777" w:rsidR="0003180D" w:rsidRPr="002D3292" w:rsidRDefault="0003180D" w:rsidP="00AD5A03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2D3292">
        <w:rPr>
          <w:rStyle w:val="Refdenotaderodap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 trabalhador Avulso é uma exceção que confirma a regra, pois apesar de não ser empregado, possui direitos trabalhistas como se empregado fosse. Vide art. 7º, inciso</w:t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XXXIV</w:t>
      </w:r>
      <w:r w:rsidR="00D8733F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 da CRFB</w:t>
      </w:r>
      <w:r w:rsidR="002D3292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que</w:t>
      </w:r>
      <w:r w:rsidR="00D8733F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preconiza a</w:t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igualdade de direitos entre o trabalhador com vínculo empregatício permanente e o trabalhador avulso</w:t>
      </w:r>
      <w:r w:rsidR="00D8733F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</w:t>
      </w:r>
      <w:r w:rsidR="002D3292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bem como</w:t>
      </w:r>
      <w:r w:rsidR="00D8733F" w:rsidRPr="002D329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a </w:t>
      </w:r>
      <w:hyperlink r:id="rId1" w:history="1">
        <w:r w:rsidR="00D8733F" w:rsidRPr="002D3292">
          <w:rPr>
            <w:rFonts w:ascii="Times New Roman" w:hAnsi="Times New Roman" w:cs="Times New Roman"/>
            <w:bCs/>
            <w:color w:val="000000" w:themeColor="text1"/>
            <w:sz w:val="18"/>
            <w:szCs w:val="18"/>
          </w:rPr>
          <w:t>Lei nº 12.023/09.</w:t>
        </w:r>
      </w:hyperlink>
    </w:p>
  </w:footnote>
  <w:footnote w:id="2">
    <w:p w14:paraId="6BF5D84B" w14:textId="77777777" w:rsidR="00AD5A03" w:rsidRPr="002D3292" w:rsidRDefault="00AD5A03" w:rsidP="00AD5A03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2D3292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2D3292">
        <w:rPr>
          <w:rFonts w:ascii="Times New Roman" w:hAnsi="Times New Roman" w:cs="Times New Roman"/>
          <w:sz w:val="18"/>
          <w:szCs w:val="18"/>
        </w:rPr>
        <w:t xml:space="preserve"> O Estagiário é um exemplo de trabalhador, sem vínculo de emprego, com alguns direito</w:t>
      </w:r>
      <w:r w:rsidR="002D3292">
        <w:rPr>
          <w:rFonts w:ascii="Times New Roman" w:hAnsi="Times New Roman" w:cs="Times New Roman"/>
          <w:sz w:val="18"/>
          <w:szCs w:val="18"/>
        </w:rPr>
        <w:t>s trabalhistas específicos</w:t>
      </w:r>
      <w:r w:rsidR="00AD4E57">
        <w:rPr>
          <w:rFonts w:ascii="Times New Roman" w:hAnsi="Times New Roman" w:cs="Times New Roman"/>
          <w:sz w:val="18"/>
          <w:szCs w:val="18"/>
        </w:rPr>
        <w:t>,</w:t>
      </w:r>
      <w:r w:rsidR="002D3292">
        <w:rPr>
          <w:rFonts w:ascii="Times New Roman" w:hAnsi="Times New Roman" w:cs="Times New Roman"/>
          <w:sz w:val="18"/>
          <w:szCs w:val="18"/>
        </w:rPr>
        <w:t xml:space="preserve"> de acordo com a</w:t>
      </w:r>
      <w:r w:rsidRPr="002D3292">
        <w:rPr>
          <w:rFonts w:ascii="Times New Roman" w:hAnsi="Times New Roman" w:cs="Times New Roman"/>
          <w:sz w:val="18"/>
          <w:szCs w:val="18"/>
        </w:rPr>
        <w:t xml:space="preserve"> Lei 11.788 de 2008.</w:t>
      </w:r>
    </w:p>
  </w:footnote>
  <w:footnote w:id="3">
    <w:p w14:paraId="6BF5D84C" w14:textId="77777777" w:rsidR="002D3292" w:rsidRPr="002D3292" w:rsidRDefault="002D3292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2D3292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2D3292">
        <w:rPr>
          <w:rFonts w:ascii="Times New Roman" w:hAnsi="Times New Roman" w:cs="Times New Roman"/>
          <w:sz w:val="18"/>
          <w:szCs w:val="18"/>
        </w:rPr>
        <w:t xml:space="preserve"> É</w:t>
      </w:r>
      <w:r w:rsidR="00AD4E57">
        <w:rPr>
          <w:rFonts w:ascii="Times New Roman" w:hAnsi="Times New Roman" w:cs="Times New Roman"/>
          <w:sz w:val="18"/>
          <w:szCs w:val="18"/>
        </w:rPr>
        <w:t xml:space="preserve"> o caso do trabalhador autônomo, regido pelo Código Civil.</w:t>
      </w:r>
    </w:p>
  </w:footnote>
  <w:footnote w:id="4">
    <w:p w14:paraId="6BF5D84D" w14:textId="77777777" w:rsidR="004D101F" w:rsidRDefault="004D101F">
      <w:pPr>
        <w:pStyle w:val="Textodenotaderodap"/>
      </w:pPr>
      <w:r w:rsidRPr="002D3292">
        <w:rPr>
          <w:rStyle w:val="Refdenotaderodap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A62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Vide </w:t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</w:rPr>
        <w:t>decisão neste sentido,</w:t>
      </w:r>
      <w:r w:rsidR="00EA62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proferida</w:t>
      </w:r>
      <w:r w:rsidRPr="002D329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nos autos do processo nº </w:t>
      </w:r>
      <w:r w:rsidR="001C626D">
        <w:rPr>
          <w:rFonts w:ascii="Times New Roman" w:hAnsi="Times New Roman" w:cs="Times New Roman"/>
          <w:color w:val="000000" w:themeColor="text1"/>
          <w:spacing w:val="3"/>
          <w:sz w:val="18"/>
          <w:szCs w:val="18"/>
          <w:shd w:val="clear" w:color="auto" w:fill="FFFFFF"/>
        </w:rPr>
        <w:t>1000100-78.2019.5.02.0037, por exemplo.</w:t>
      </w:r>
    </w:p>
  </w:footnote>
  <w:footnote w:id="5">
    <w:p w14:paraId="6BF5D84E" w14:textId="77777777" w:rsidR="000B4BFA" w:rsidRPr="000B4BFA" w:rsidRDefault="000B4BFA" w:rsidP="000B4BFA">
      <w:pPr>
        <w:pStyle w:val="Textodenotaderodap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4BFA">
        <w:rPr>
          <w:rStyle w:val="Refdenotaderodap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0B4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91261">
        <w:rPr>
          <w:rFonts w:ascii="Times New Roman" w:hAnsi="Times New Roman" w:cs="Times New Roman"/>
          <w:color w:val="000000" w:themeColor="text1"/>
          <w:sz w:val="18"/>
          <w:szCs w:val="18"/>
        </w:rPr>
        <w:t>Esses números e outras informações relevantes estão</w:t>
      </w:r>
      <w:r w:rsidRPr="000B4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em </w:t>
      </w:r>
      <w:hyperlink r:id="rId2" w:history="1">
        <w:r w:rsidRPr="000B4BFA">
          <w:rPr>
            <w:rFonts w:ascii="Times New Roman" w:hAnsi="Times New Roman" w:cs="Times New Roman"/>
            <w:color w:val="000000" w:themeColor="text1"/>
            <w:sz w:val="18"/>
            <w:szCs w:val="18"/>
          </w:rPr>
          <w:t>https://exame.abril.com.br/economia/apps-como-uber-e-ifood-sao-fonte-de-renda-de-quase-4-milhoes-de-pessoas/</w:t>
        </w:r>
      </w:hyperlink>
      <w:r w:rsidR="00391261" w:rsidRPr="000B4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acessado</w:t>
      </w:r>
      <w:r w:rsidRPr="000B4BF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em 02.03.2020 às 06:51h.</w:t>
      </w:r>
    </w:p>
  </w:footnote>
  <w:footnote w:id="6">
    <w:p w14:paraId="6BF5D84F" w14:textId="77777777" w:rsidR="009940E0" w:rsidRPr="00124F4D" w:rsidRDefault="009940E0" w:rsidP="009940E0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124F4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124F4D">
        <w:rPr>
          <w:rFonts w:ascii="Times New Roman" w:hAnsi="Times New Roman" w:cs="Times New Roman"/>
          <w:sz w:val="18"/>
          <w:szCs w:val="18"/>
        </w:rPr>
        <w:t xml:space="preserve"> McCarten, Anthony. O destino de uma nação: como Churchill desistiu de um acordo de paz para entrar em guerra contra Hitler; tradução Luis Reyes Gil, Eliana Rocha. 1 ed. São Paulo: Planeta, 2017, p. 185.</w:t>
      </w:r>
    </w:p>
  </w:footnote>
  <w:footnote w:id="7">
    <w:p w14:paraId="6BF5D850" w14:textId="77777777" w:rsidR="00D568B1" w:rsidRDefault="00D568B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568B1">
        <w:rPr>
          <w:rFonts w:ascii="Times New Roman" w:hAnsi="Times New Roman" w:cs="Times New Roman"/>
          <w:sz w:val="18"/>
          <w:szCs w:val="18"/>
        </w:rPr>
        <w:t>Estagiários possuem limitaç</w:t>
      </w:r>
      <w:r>
        <w:rPr>
          <w:rFonts w:ascii="Times New Roman" w:hAnsi="Times New Roman" w:cs="Times New Roman"/>
          <w:sz w:val="18"/>
          <w:szCs w:val="18"/>
        </w:rPr>
        <w:t>ão de jornada e</w:t>
      </w:r>
      <w:r w:rsidRPr="00D568B1">
        <w:rPr>
          <w:rFonts w:ascii="Times New Roman" w:hAnsi="Times New Roman" w:cs="Times New Roman"/>
          <w:sz w:val="18"/>
          <w:szCs w:val="18"/>
        </w:rPr>
        <w:t xml:space="preserve"> não são empregados, conforme art. 10 da Lei do Estágio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2410"/>
    <w:multiLevelType w:val="hybridMultilevel"/>
    <w:tmpl w:val="59B60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E"/>
    <w:rsid w:val="00003853"/>
    <w:rsid w:val="00007819"/>
    <w:rsid w:val="0003180D"/>
    <w:rsid w:val="00037917"/>
    <w:rsid w:val="00037F95"/>
    <w:rsid w:val="00061069"/>
    <w:rsid w:val="00090425"/>
    <w:rsid w:val="000969E2"/>
    <w:rsid w:val="000B44B7"/>
    <w:rsid w:val="000B4BFA"/>
    <w:rsid w:val="000C4AD2"/>
    <w:rsid w:val="000C4E22"/>
    <w:rsid w:val="000C5735"/>
    <w:rsid w:val="00124F4D"/>
    <w:rsid w:val="0012676E"/>
    <w:rsid w:val="00131CCF"/>
    <w:rsid w:val="001C2A0F"/>
    <w:rsid w:val="001C5943"/>
    <w:rsid w:val="001C626D"/>
    <w:rsid w:val="001E17E3"/>
    <w:rsid w:val="00205A17"/>
    <w:rsid w:val="002553DC"/>
    <w:rsid w:val="0025795E"/>
    <w:rsid w:val="00264F94"/>
    <w:rsid w:val="002666D4"/>
    <w:rsid w:val="0028005F"/>
    <w:rsid w:val="00287CF3"/>
    <w:rsid w:val="002A4359"/>
    <w:rsid w:val="002A77CD"/>
    <w:rsid w:val="002D3292"/>
    <w:rsid w:val="002F6375"/>
    <w:rsid w:val="00304E98"/>
    <w:rsid w:val="00321A79"/>
    <w:rsid w:val="00342D50"/>
    <w:rsid w:val="00356257"/>
    <w:rsid w:val="00391261"/>
    <w:rsid w:val="003E3664"/>
    <w:rsid w:val="003F1108"/>
    <w:rsid w:val="003F11B3"/>
    <w:rsid w:val="004028A5"/>
    <w:rsid w:val="004250EE"/>
    <w:rsid w:val="004520A6"/>
    <w:rsid w:val="0046312E"/>
    <w:rsid w:val="004653E1"/>
    <w:rsid w:val="004A58F5"/>
    <w:rsid w:val="004A6D70"/>
    <w:rsid w:val="004D101F"/>
    <w:rsid w:val="004D32F9"/>
    <w:rsid w:val="004E1534"/>
    <w:rsid w:val="004E2A77"/>
    <w:rsid w:val="005079D8"/>
    <w:rsid w:val="005218BD"/>
    <w:rsid w:val="0052775A"/>
    <w:rsid w:val="005349FE"/>
    <w:rsid w:val="005418D1"/>
    <w:rsid w:val="00596EB8"/>
    <w:rsid w:val="005D1D50"/>
    <w:rsid w:val="005E2D75"/>
    <w:rsid w:val="005F2015"/>
    <w:rsid w:val="00630278"/>
    <w:rsid w:val="00653461"/>
    <w:rsid w:val="00670989"/>
    <w:rsid w:val="0067261D"/>
    <w:rsid w:val="006C5BD1"/>
    <w:rsid w:val="006D1E6C"/>
    <w:rsid w:val="006D7818"/>
    <w:rsid w:val="006F0CB9"/>
    <w:rsid w:val="006F5AB3"/>
    <w:rsid w:val="007176EE"/>
    <w:rsid w:val="00766A6D"/>
    <w:rsid w:val="00796B32"/>
    <w:rsid w:val="007B7F63"/>
    <w:rsid w:val="007C3644"/>
    <w:rsid w:val="007D0994"/>
    <w:rsid w:val="0081127D"/>
    <w:rsid w:val="00845602"/>
    <w:rsid w:val="008607BD"/>
    <w:rsid w:val="00876ED3"/>
    <w:rsid w:val="00887F51"/>
    <w:rsid w:val="008C3B92"/>
    <w:rsid w:val="008D78F2"/>
    <w:rsid w:val="008E25F8"/>
    <w:rsid w:val="00923590"/>
    <w:rsid w:val="009443C1"/>
    <w:rsid w:val="00977D83"/>
    <w:rsid w:val="0098288A"/>
    <w:rsid w:val="009940E0"/>
    <w:rsid w:val="00996221"/>
    <w:rsid w:val="009E1D1F"/>
    <w:rsid w:val="00A3147C"/>
    <w:rsid w:val="00A42DE4"/>
    <w:rsid w:val="00A456E6"/>
    <w:rsid w:val="00A5146F"/>
    <w:rsid w:val="00A65702"/>
    <w:rsid w:val="00A82D72"/>
    <w:rsid w:val="00A848C8"/>
    <w:rsid w:val="00AC1B2C"/>
    <w:rsid w:val="00AD4E57"/>
    <w:rsid w:val="00AD534B"/>
    <w:rsid w:val="00AD5A03"/>
    <w:rsid w:val="00B26B3C"/>
    <w:rsid w:val="00B827DB"/>
    <w:rsid w:val="00B93911"/>
    <w:rsid w:val="00BA24BB"/>
    <w:rsid w:val="00BB630C"/>
    <w:rsid w:val="00BD1404"/>
    <w:rsid w:val="00BD156A"/>
    <w:rsid w:val="00BF2428"/>
    <w:rsid w:val="00C04AC3"/>
    <w:rsid w:val="00C82942"/>
    <w:rsid w:val="00C954D8"/>
    <w:rsid w:val="00CA017F"/>
    <w:rsid w:val="00D4253A"/>
    <w:rsid w:val="00D42EE3"/>
    <w:rsid w:val="00D4366E"/>
    <w:rsid w:val="00D568B1"/>
    <w:rsid w:val="00D6186A"/>
    <w:rsid w:val="00D73BEE"/>
    <w:rsid w:val="00D8733F"/>
    <w:rsid w:val="00DA2861"/>
    <w:rsid w:val="00DC27F4"/>
    <w:rsid w:val="00DC679A"/>
    <w:rsid w:val="00E159A3"/>
    <w:rsid w:val="00E35FDF"/>
    <w:rsid w:val="00E53EA9"/>
    <w:rsid w:val="00E6698E"/>
    <w:rsid w:val="00EA6263"/>
    <w:rsid w:val="00ED42E8"/>
    <w:rsid w:val="00F02B80"/>
    <w:rsid w:val="00F5232A"/>
    <w:rsid w:val="00F536B0"/>
    <w:rsid w:val="00F653EA"/>
    <w:rsid w:val="00F65436"/>
    <w:rsid w:val="00F9581B"/>
    <w:rsid w:val="00F972EE"/>
    <w:rsid w:val="00FF44A2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D7FC"/>
  <w15:chartTrackingRefBased/>
  <w15:docId w15:val="{E4D1D0A4-D42C-486E-AC3E-A7F3BDF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A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36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CF3"/>
  </w:style>
  <w:style w:type="paragraph" w:styleId="Rodap">
    <w:name w:val="footer"/>
    <w:basedOn w:val="Normal"/>
    <w:link w:val="RodapChar"/>
    <w:uiPriority w:val="99"/>
    <w:unhideWhenUsed/>
    <w:rsid w:val="00287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CF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14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14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1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xame.abril.com.br/economia/apps-como-uber-e-ifood-sao-fonte-de-renda-de-quase-4-milhoes-de-pessoas/" TargetMode="External"/><Relationship Id="rId1" Type="http://schemas.openxmlformats.org/officeDocument/2006/relationships/hyperlink" Target="http://legislacao.planalto.gov.br/legisla/legislacao.nsf/Viw_Identificacao/lei%2012.023-2009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77365F447FA64F8F328B46966F82D6" ma:contentTypeVersion="10" ma:contentTypeDescription="Crie um novo documento." ma:contentTypeScope="" ma:versionID="37372bc3ce7bc254e70df80b848dc76b">
  <xsd:schema xmlns:xsd="http://www.w3.org/2001/XMLSchema" xmlns:xs="http://www.w3.org/2001/XMLSchema" xmlns:p="http://schemas.microsoft.com/office/2006/metadata/properties" xmlns:ns2="ec268bba-84b5-45c9-b8bf-705474a762a4" targetNamespace="http://schemas.microsoft.com/office/2006/metadata/properties" ma:root="true" ma:fieldsID="7de330958bbacbc19376bf08062149f4" ns2:_="">
    <xsd:import namespace="ec268bba-84b5-45c9-b8bf-705474a76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8bba-84b5-45c9-b8bf-705474a7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B6E3-15C6-4CB6-8D22-532DB0761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CA8FD-3B0E-4825-AC90-7F3E60EC7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C5FA9-832E-407B-9ADD-1EED4DB83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68bba-84b5-45c9-b8bf-705474a76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24377-E787-40B4-9162-6F335A2D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810</Words>
  <Characters>4453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Pedro Milioni</cp:lastModifiedBy>
  <cp:revision>40</cp:revision>
  <dcterms:created xsi:type="dcterms:W3CDTF">2020-03-02T09:09:00Z</dcterms:created>
  <dcterms:modified xsi:type="dcterms:W3CDTF">2025-12-12T22:59:00Z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0x0101008D77365F447FA64F8F328B46966F82D6</vt:lpwstr>
  </property>
</Properties>
</file>